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</w:p>
    <w:p/>
    <w:p>
      <w:pPr>
        <w:pStyle w:val="2"/>
        <w:rPr>
          <w:lang w:bidi="ar"/>
        </w:rPr>
      </w:pP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滁州学院真实项目案例库</w:t>
      </w:r>
    </w:p>
    <w:p>
      <w:pPr>
        <w:widowControl/>
        <w:jc w:val="center"/>
        <w:rPr>
          <w:rFonts w:hint="default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val="en-US" w:eastAsia="zh-CN" w:bidi="ar"/>
        </w:rPr>
        <w:t>浙江省</w:t>
      </w:r>
    </w:p>
    <w:p>
      <w:pPr>
        <w:jc w:val="center"/>
        <w:rPr>
          <w:b/>
          <w:sz w:val="36"/>
        </w:rPr>
      </w:pPr>
    </w:p>
    <w:p>
      <w:pPr>
        <w:jc w:val="center"/>
        <w:rPr>
          <w:rFonts w:hint="default" w:eastAsiaTheme="minorEastAsia"/>
          <w:b/>
          <w:sz w:val="36"/>
          <w:lang w:val="en-US" w:eastAsia="zh-CN"/>
        </w:rPr>
      </w:pPr>
      <w:r>
        <w:rPr>
          <w:rFonts w:hint="eastAsia"/>
          <w:b/>
          <w:sz w:val="36"/>
          <w:lang w:val="en-US" w:eastAsia="zh-CN"/>
        </w:rPr>
        <w:t>2023年3月</w:t>
      </w:r>
    </w:p>
    <w:p>
      <w:pPr>
        <w:jc w:val="center"/>
        <w:rPr>
          <w:b/>
          <w:sz w:val="72"/>
        </w:rPr>
      </w:pPr>
    </w:p>
    <w:p/>
    <w:p/>
    <w:p/>
    <w:p/>
    <w:tbl>
      <w:tblPr>
        <w:tblStyle w:val="7"/>
        <w:tblW w:w="0" w:type="auto"/>
        <w:tblInd w:w="12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0"/>
        <w:gridCol w:w="38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课程名称</w:t>
            </w:r>
          </w:p>
        </w:tc>
        <w:tc>
          <w:tcPr>
            <w:tcW w:w="386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导游基础知识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>编写负责人姓名：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潘  立  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联系电话：    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13866522168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  <w:tc>
          <w:tcPr>
            <w:tcW w:w="3862" w:type="dxa"/>
            <w:tcBorders>
              <w:top w:val="single" w:color="auto" w:sz="4" w:space="0"/>
              <w:bottom w:val="nil"/>
            </w:tcBorders>
          </w:tcPr>
          <w:p>
            <w:pPr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0" w:type="dxa"/>
            <w:tcBorders>
              <w:tl2br w:val="nil"/>
              <w:tr2bl w:val="nil"/>
            </w:tcBorders>
          </w:tcPr>
          <w:p>
            <w:pPr>
              <w:rPr>
                <w:vertAlign w:val="baseline"/>
              </w:rPr>
            </w:pPr>
            <w:r>
              <w:rPr>
                <w:rFonts w:hint="eastAsia"/>
                <w:sz w:val="30"/>
              </w:rPr>
              <w:t xml:space="preserve">院（部）名称：  </w:t>
            </w:r>
          </w:p>
        </w:tc>
        <w:tc>
          <w:tcPr>
            <w:tcW w:w="3862" w:type="dxa"/>
            <w:tcBorders>
              <w:top w:val="nil"/>
              <w:bottom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>地理信息与旅游学院</w:t>
            </w:r>
          </w:p>
        </w:tc>
      </w:tr>
    </w:tbl>
    <w:p/>
    <w:p>
      <w:pPr>
        <w:jc w:val="center"/>
        <w:rPr>
          <w:b/>
          <w:sz w:val="30"/>
        </w:rPr>
      </w:pPr>
    </w:p>
    <w:p>
      <w:pPr>
        <w:pStyle w:val="2"/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《导游基础知识》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课程真实项目案例库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导游基础知识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旅游管理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潘立新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2023.3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正确认识课程的性质、任务及其研究对象，形成导游基础知识的整体框架体系，基本的理论基础与必要的实践能力，具有导游人员基本的知识储备。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目标2：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通过本课程学习，使学生能系统地掌握全国各省市自治区导游基础知识；掌握地方导游基础知识的基本理论、基本概念、基本知识和基本内容，了解学科发展的新理论与新思想。提升学生专业文化素质，提高学生导游讲解水平。通过归纳总结全国旅游发展过程中存在的问题及解决途径，了解对本地旅游资源开发及保护的关系，形成正确的人地协调发展的情感、态度和价值观。通过学习本课程，提高理论联系实践的水平与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目标3：加强理论与实践结合，在完成基本理论原理教学基础上，积极开展实践教学，提高学生分析问题与解决实际问题的能力。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（1）培养学生对中华传统文化的理解和认知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通过中国传统文化的支撑，传承和创新中华优秀传统文化，积极引导当代学生树立正确的国家观、民族观、历史观、文化观，深化学生的文化自信。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（2）坚持以德为本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要求学生坚持以德立身、以德立学、以德施教，注重加强对学生的世界观、人生观和价值观的教育，促进和谐社会发展进步；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（3）进行爱国主义、集体主义教育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从旅游基础知识出发，培养学生的爱国主义情怀，引人以大道、启人以大智，使学生成长为栋梁之材。在中国共产党的领导下，我们的祖国正在走向繁荣昌盛，没有强大的祖国，就没有我们今天的自由生活，要为祖国繁荣富强而努力学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（4）宣扬改革创新为核心的时代精神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在“导游基础知识”融入改革创新的时代精神，开放思想观念，突破陈规、大胆探索、敢于创造。教育引导学生要有责任感与使命感：不甘落后、奋勇争先、追求进步。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bidi="ar"/>
        </w:rPr>
      </w:pPr>
    </w:p>
    <w:p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第三章 华东地区各省市自治区导游基础知识</w:t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color w:val="auto"/>
          <w:sz w:val="36"/>
          <w:szCs w:val="36"/>
          <w:lang w:val="en-US"/>
        </w:rPr>
      </w:pPr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第三</w:t>
      </w:r>
      <w:bookmarkStart w:id="0" w:name="_GoBack"/>
      <w:bookmarkEnd w:id="0"/>
      <w:r>
        <w:rPr>
          <w:rFonts w:hint="eastAsia" w:ascii="Times New Roman" w:hAnsi="Times New Roman" w:eastAsia="黑体" w:cs="Times New Roman"/>
          <w:color w:val="auto"/>
          <w:sz w:val="36"/>
          <w:szCs w:val="36"/>
          <w:lang w:val="en-US" w:eastAsia="zh-CN"/>
        </w:rPr>
        <w:t>节  浙江省</w:t>
      </w:r>
    </w:p>
    <w:p>
      <w:pPr>
        <w:spacing w:line="480" w:lineRule="exact"/>
        <w:jc w:val="center"/>
        <w:rPr>
          <w:rFonts w:ascii="Times New Roman" w:hAnsi="Times New Roman" w:eastAsia="黑体" w:cs="Times New Roman"/>
          <w:color w:val="FF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一、课程基本信息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课程名称：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导游基础知识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课程类别：□专业选修课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课程总学分：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课程总学时：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64（本人教学部分32学时）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授课教师：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潘立新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授课班级：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旅游管理、旅游管理对口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教学内容：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浙江省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（一）知识目标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1.熟悉、了解浙江省地理与自然、区划与人口、交通与历史沿革等相关内容。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2.掌握、熟悉、了解浙江省民族风情、文化旅游资源、风物特产、特色产业等相关内容。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（二）能力目标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1.提升学生专业文化素质，提高学生导游讲解的知识水平。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2.通过归纳总结全国旅游发展过程中存在的问题及解决途径，了解对浙江省旅游资源开发及保护的关系，形成正确的人地协调发展的情感、态度和价值观。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3.通过学习本课程，提高理论联系实践的水平与能力。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（三）课程思政目标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1.了解、认识浙江，进一步热爱祖国、热爱家乡。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2.培养学生对中华传统文化的理解和认知；通过中国传统文化的支撑，传承和创新中华优秀传统文化，积极引导当代学生树立正确的国家观、民族观、历史观、文化观，深化学生的文化自信。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3.要求学生坚持以德立身、以德立学、以德施教，注重加强对学生的世界观、人生观和价值观的教育，促进和谐社会发展进步；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4.结合二十大，通过对比国内外形势，激发同学们的爱国热情，感悟中国社会主义制度的优越性；在习近平主席带领下，全国人民万众一心、众志成城向第二个百年奋斗目标迈进。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（一）教学内容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浙江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地理与气候、交通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状况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、历史沿革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浙江民族风情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旅资源、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风物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特产、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特色产业、高等教育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（二）教学方法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1.任务驱动法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上课前布置任务，让学生带着在互联网上自己学习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浙江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有关自然地理条件、旅游资源基本情况。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课上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师生交流讨论；课后将学生整理的资料、课中讨论结果汇报等，通过移动互联网平台进行及时分享，达到成果展示和文化传播的延伸效果。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2.理论讲解法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上课时，老师讲解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浙江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基本情况，具有特色的文化、丰富多彩的旅游景区，味道纯正的美味佳肴。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3.案例法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在讲解时，基本每一部分都要加入一个以上案例。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4.现代信息平台——雨课堂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全程使用清华大学的雨课堂，请学生在手机上回答问题、弹幕。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四、教学过程</w:t>
      </w:r>
      <w:r>
        <w:rPr>
          <w:rFonts w:hint="eastAsia" w:ascii="黑体" w:hAnsi="黑体" w:eastAsia="黑体" w:cstheme="minorBidi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与课程思政设计</w:t>
      </w:r>
    </w:p>
    <w:p>
      <w:pPr>
        <w:pStyle w:val="2"/>
      </w:pPr>
    </w:p>
    <w:p>
      <w:pPr>
        <w:spacing w:line="500" w:lineRule="exact"/>
        <w:ind w:firstLine="480" w:firstLineChars="200"/>
        <w:rPr>
          <w:rFonts w:ascii="宋体" w:hAnsi="宋体"/>
          <w:sz w:val="24"/>
        </w:rPr>
        <w:sectPr>
          <w:footerReference r:id="rId4" w:type="default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>
      <w:pPr>
        <w:spacing w:line="500" w:lineRule="exact"/>
        <w:ind w:firstLine="480" w:firstLineChars="200"/>
        <w:rPr>
          <w:rFonts w:ascii="宋体" w:hAnsi="宋体" w:eastAsia="宋体" w:cs="Times New Roman"/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3357"/>
        <w:gridCol w:w="1913"/>
        <w:gridCol w:w="650"/>
        <w:gridCol w:w="2075"/>
        <w:gridCol w:w="1668"/>
        <w:gridCol w:w="207"/>
        <w:gridCol w:w="2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ind w:left="118" w:leftChars="56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3357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浙江</w:t>
            </w:r>
          </w:p>
        </w:tc>
        <w:tc>
          <w:tcPr>
            <w:tcW w:w="1913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上课专业</w:t>
            </w:r>
          </w:p>
        </w:tc>
        <w:tc>
          <w:tcPr>
            <w:tcW w:w="272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旅游管理、旅游管理对口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29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逸夫楼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default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  <w:lang w:val="en-US" w:eastAsia="zh-CN"/>
              </w:rPr>
              <w:t>教学重点难点</w:t>
            </w:r>
          </w:p>
        </w:tc>
        <w:tc>
          <w:tcPr>
            <w:tcW w:w="12845" w:type="dxa"/>
            <w:gridSpan w:val="7"/>
            <w:shd w:val="clear" w:color="auto" w:fill="auto"/>
            <w:vAlign w:val="top"/>
          </w:tcPr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重点：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1.交通状况</w:t>
            </w:r>
          </w:p>
          <w:p>
            <w:pPr>
              <w:ind w:firstLine="1200" w:firstLineChars="5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2.文旅资源；</w:t>
            </w:r>
          </w:p>
          <w:p>
            <w:pPr>
              <w:ind w:firstLine="1200" w:firstLineChars="5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3.资源丰富；</w:t>
            </w:r>
          </w:p>
          <w:p>
            <w:pPr>
              <w:ind w:firstLine="482" w:firstLineChars="200"/>
              <w:jc w:val="both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  <w:szCs w:val="24"/>
                <w:lang w:val="en-US" w:eastAsia="zh-CN"/>
              </w:rPr>
              <w:t>难点：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1.历史沿革；</w:t>
            </w:r>
          </w:p>
          <w:p>
            <w:pPr>
              <w:ind w:firstLine="480" w:firstLineChars="200"/>
              <w:jc w:val="both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 xml:space="preserve">      2.文旅资源；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1233" w:type="dxa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教学</w:t>
            </w:r>
          </w:p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28"/>
                <w:szCs w:val="28"/>
              </w:rPr>
              <w:t>步骤</w:t>
            </w:r>
          </w:p>
        </w:tc>
        <w:tc>
          <w:tcPr>
            <w:tcW w:w="5920" w:type="dxa"/>
            <w:gridSpan w:val="3"/>
            <w:shd w:val="clear" w:color="auto" w:fill="auto"/>
            <w:vAlign w:val="center"/>
          </w:tcPr>
          <w:p>
            <w:pPr>
              <w:ind w:left="118" w:leftChars="56"/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楷体_GB2312" w:hAnsi="Calibri" w:eastAsia="楷体_GB2312" w:cs="Times New Roman"/>
                <w:b/>
                <w:sz w:val="30"/>
                <w:szCs w:val="30"/>
              </w:rPr>
              <w:t>教师教学活动</w:t>
            </w:r>
          </w:p>
        </w:tc>
        <w:tc>
          <w:tcPr>
            <w:tcW w:w="37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Calibri" w:eastAsia="楷体_GB2312" w:cs="Times New Roman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学生学习活动</w:t>
            </w:r>
          </w:p>
        </w:tc>
        <w:tc>
          <w:tcPr>
            <w:tcW w:w="31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设计意图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30"/>
                <w:szCs w:val="30"/>
                <w:lang w:val="en-US" w:eastAsia="zh-CN"/>
              </w:rPr>
              <w:t>课程思政）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7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一、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复习旧课，引入新课：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创设情境，感知“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首都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”</w:t>
            </w: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谈话：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与学生打招呼后，复习旧课，导入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浙江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。导入基本内容；</w:t>
            </w:r>
          </w:p>
          <w:p>
            <w:pPr>
              <w:ind w:left="0" w:leftChars="0" w:firstLine="0" w:firstLineChars="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问题一：有哪些同学去过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浙江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？</w:t>
            </w:r>
          </w:p>
          <w:p>
            <w:pPr>
              <w:ind w:left="0" w:leftChars="0" w:firstLine="0" w:firstLineChars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  <w:szCs w:val="24"/>
                <w:lang w:val="en-US" w:eastAsia="zh-CN"/>
              </w:rPr>
              <w:t>手机雨课堂回答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引入“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浙江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”</w:t>
            </w: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积极配合老师，回答老师问题</w:t>
            </w:r>
          </w:p>
          <w:p>
            <w:pPr>
              <w:ind w:left="0" w:leftChars="0" w:firstLine="0" w:firstLineChars="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有没有去过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浙江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使原本抽象的课程形象生动，让学生潜移默化中接受思想政治的教化，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restart"/>
            <w:shd w:val="clear" w:color="auto" w:fill="auto"/>
          </w:tcPr>
          <w:p>
            <w:pPr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二、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新课内容</w:t>
            </w: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1、概况</w:t>
            </w:r>
          </w:p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  <w:t>浙江省地处中国东南沿海长江三角洲南翼，东临东海，南接福建，西与江西、安徽相连，北与上海、江苏接壤。境内最大的河流钱塘江，因江流曲折，称之江，又称浙江，省以江名，简称“浙”。省会杭州。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1、问题二：请学生回答比亚迪总部、千岛湖在哪个省，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引领学生通过学习本区，弘扬中国的地域广博，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激发同学们的热爱祖国的热情。</w:t>
            </w: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2、历史沿革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浙江春秋时分属吴、越两国，战国时属楚；秦时分属会稽郡、鄣郡、闽中郡；汉时属扬州刺史部；三国时入东吴版图，仍属扬州；唐朝时先属江南道，后属江南东道，又分置浙江东道、浙江西道两节度使，“浙江”作为行政区名称自此始；五代十国时临安人钱鏐建立吴越国，属江南道；北宋时属两浙路；南宋建都临安（即今杭州），分置两浙西路和两浙东路；元代时属江浙行中书省；明初置浙江行中书省，简称浙江省，省名自此出现，后改为浙江承宣布政使司，辖11府、1州、75县，省界区域基本定型；清康熙初年改为浙江省，沿袭至今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2、请学生了解：浙江从哪年代开始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2、浙江历史悠久、文化灿烂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引导学生热爱家乡、建设家乡，以浙江人为骄傲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3、浙江的自然环境特征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浙江东西和南北的直线距离均为450公里左右，陆域面积10.55万平方公里，是中国面积较小的省份之一。全省陆域面积中，山地占74.6%，水面占5.1%，平坦地占20.3%，故有“七山一水两分田”。浙江海域面积26万平方公里，面积大于500平方米的海岛有2878个，大于10平方公里的海岛有26个，是全国岛屿最多的省份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浙江地势由西南向东北倾斜，地形复杂。浙江地处亚热带中部，属季风性湿润气候，气温适中，四季分明，光照充足，雨量丰沛。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3、问题三：世界最著名的大潮发生在什么时间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手机弹幕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3、独特的自然条件，丰富的自然资源，中国地大物博，各地有自己的特色。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4、交通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沪杭、浙赣铁路相接纵贯省境，与杭甬、杭宣铁路构成交通主干线，航空网线初步形成，大小港口星罗棋布，其中宁波是浙江最大的海运港口。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Calibri" w:hAnsi="Calibri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  <w:lang w:val="en-US" w:eastAsia="zh-CN"/>
              </w:rPr>
              <w:t>4、中国面积广大，各地人文情况多样，浙江位置优越，交通便利，经济发达，人民生活幸福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5、浙江文化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浙江境内已发现新石器时代遗址100多处，有距今7000年的河姆渡文化、距今6000年的马家浜文化和距今5000年的良渚文化，新近发现的新石器时代萧山“跨湖桥遗址”也获得了丰富得遗迹、遗物。2005年，浙江省在中国率先公布首批省级非物质文化遗产名录；2006年，列入首批国家级非物质文化遗产名录的项目数量位居中国第一。2007年，省政府又公布了第二批省级非物质文化遗产名录，共计10大类225项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5、中国文化艺术种类繁多，对于中华民族的民族自豪感油然产生。</w:t>
            </w:r>
          </w:p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凝结着浙江各族人民的生活情感与理想，也是浙江各族人民智慧的体现。至今还在影响着人们的思想、道德和情操，成为人们获取知识的宝库和民族凝聚力的象征。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6、特产美食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浙江菜系，成为我国著名的八大菜系之一。浙江菜在南食中占着重要地位，它的特点是：料重时鲜，制作精细，色彩鲜艳，味道鲜美，品种繁多，讲究营养。浙江菜以杭州、宁波、绍兴三种地方风味为代表，它们又各具特色，风味迥异。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浙江特色风味小吃，富有浓厚的江南地方特色。历代人们根据不同的爱好和口味，从各地的实际条件出发，精工细作，创制了多种多样的点心、小吃。其烹饪技法，主要有蒸、煮、煎、烤、烘、炸、氽、冲几种。各地风味各异，咸、甜、荤、素、香、脆、软、糯俱全，且造形美观，绚丽多姿。</w:t>
            </w: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6、浙江有江南民风民俗特色，江南人说话吴侬软语，全国闻名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7、旅游资源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有国家级风景名胜区22个，国家级旅游度假区4个，4A级以上高等级景区197家，数量分别居全国首位和第二位，其中国家5A级旅游景区有杭州西湖、千岛湖、普陀山、雁荡山、乌镇古镇、奉化溪口——滕头、东阳横店影视城、西溪湿地、嘉兴南湖、绍兴鲁迅故居·沈园景区、开化根宫佛国、南浔古镇、天台山、神仙居等14家。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spacing w:line="400" w:lineRule="exac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182" w:type="dxa"/>
            <w:gridSpan w:val="2"/>
            <w:shd w:val="clear" w:color="auto" w:fill="auto"/>
            <w:vAlign w:val="top"/>
          </w:tcPr>
          <w:p>
            <w:pPr>
              <w:ind w:firstLine="480" w:firstLineChars="200"/>
              <w:jc w:val="left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7、旅游资源丰富，旅游业发达，体现了人民的生活幸福美满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  <w:t>江南这个地方，似乎一直都是人杰地灵的代名词，在长江以南的地区，大多都是自成一派的河湖交错，小桥流水的水乡画卷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233" w:type="dxa"/>
            <w:vMerge w:val="continue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  <w:vAlign w:val="top"/>
          </w:tcPr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8、高等教育</w:t>
            </w: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743" w:type="dxa"/>
            <w:gridSpan w:val="2"/>
            <w:shd w:val="clear" w:color="auto" w:fill="auto"/>
            <w:vAlign w:val="top"/>
          </w:tcPr>
          <w:p>
            <w:pPr>
              <w:ind w:firstLine="480" w:firstLineChars="20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浙江大学</w:t>
            </w: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1233" w:type="dxa"/>
            <w:shd w:val="clear" w:color="auto" w:fill="auto"/>
          </w:tcPr>
          <w:p>
            <w:pPr>
              <w:rPr>
                <w:rFonts w:hint="eastAsia"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val="en-US" w:eastAsia="zh-CN"/>
              </w:rPr>
              <w:t>课堂小结，布置作业</w:t>
            </w:r>
          </w:p>
          <w:p>
            <w:pPr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5920" w:type="dxa"/>
            <w:gridSpan w:val="3"/>
            <w:shd w:val="clear" w:color="auto" w:fill="auto"/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总结本次课所学内容，请同学说下，浙江主要文化旅游资源有哪些。</w:t>
            </w:r>
          </w:p>
          <w:p>
            <w:pPr>
              <w:ind w:firstLine="480" w:firstLineChars="2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布置作业：回去后，预习福建；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结束课堂：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default" w:ascii="Calibri" w:hAnsi="Calibri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思考老师问题，并积极回答。下课后，认真练习，相互交流和切磋。</w:t>
            </w:r>
          </w:p>
          <w:p>
            <w:pPr>
              <w:ind w:firstLine="48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82" w:type="dxa"/>
            <w:gridSpan w:val="2"/>
            <w:shd w:val="clear" w:color="auto" w:fill="auto"/>
          </w:tcPr>
          <w:p>
            <w:pPr>
              <w:ind w:firstLine="480" w:firstLineChars="200"/>
              <w:rPr>
                <w:rFonts w:hint="eastAsia" w:ascii="Calibri" w:hAnsi="Calibri" w:eastAsia="宋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480" w:firstLineChars="200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701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</w:p>
    <w:p>
      <w:pPr>
        <w:pStyle w:val="2"/>
      </w:pP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widowControl w:val="0"/>
                            <w:snapToGrid w:val="0"/>
                            <w:jc w:val="left"/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宋体" w:hAnsi="宋体" w:eastAsia="宋体" w:cs="Times New Roman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widowControl w:val="0"/>
                      <w:snapToGrid w:val="0"/>
                      <w:jc w:val="left"/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t>3</w:t>
                    </w:r>
                    <w:r>
                      <w:rPr>
                        <w:rFonts w:ascii="宋体" w:hAnsi="宋体" w:eastAsia="宋体" w:cs="Times New Roman"/>
                        <w:kern w:val="2"/>
                        <w:sz w:val="18"/>
                        <w:szCs w:val="24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YzQ1YmI5NzdmMWYyNWEyYzM0ODljYjcwNWY0MzY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54D24"/>
    <w:rsid w:val="00ED23A0"/>
    <w:rsid w:val="01490A86"/>
    <w:rsid w:val="02FE20CD"/>
    <w:rsid w:val="032D650E"/>
    <w:rsid w:val="03FB5C0A"/>
    <w:rsid w:val="058C5C3D"/>
    <w:rsid w:val="059D2EC5"/>
    <w:rsid w:val="067610D2"/>
    <w:rsid w:val="07AD3233"/>
    <w:rsid w:val="09116625"/>
    <w:rsid w:val="09925345"/>
    <w:rsid w:val="09CE3AAA"/>
    <w:rsid w:val="0A1E6EF7"/>
    <w:rsid w:val="0B43055C"/>
    <w:rsid w:val="0CFB1DDE"/>
    <w:rsid w:val="0DEF2194"/>
    <w:rsid w:val="0ED04434"/>
    <w:rsid w:val="10833754"/>
    <w:rsid w:val="12FC3297"/>
    <w:rsid w:val="17DB2585"/>
    <w:rsid w:val="19894BF4"/>
    <w:rsid w:val="1E15397F"/>
    <w:rsid w:val="1E9A27FE"/>
    <w:rsid w:val="248D42C2"/>
    <w:rsid w:val="26F93EB7"/>
    <w:rsid w:val="27BF3329"/>
    <w:rsid w:val="280A0C2F"/>
    <w:rsid w:val="2BA40C7F"/>
    <w:rsid w:val="2F5236DC"/>
    <w:rsid w:val="2F5A74B3"/>
    <w:rsid w:val="2FEC14A4"/>
    <w:rsid w:val="31815A44"/>
    <w:rsid w:val="32EB5A64"/>
    <w:rsid w:val="33887C9E"/>
    <w:rsid w:val="357D3E32"/>
    <w:rsid w:val="35951A65"/>
    <w:rsid w:val="3828064F"/>
    <w:rsid w:val="3B0125B5"/>
    <w:rsid w:val="3C5A4AF4"/>
    <w:rsid w:val="403B001A"/>
    <w:rsid w:val="43FA3C0F"/>
    <w:rsid w:val="440910F8"/>
    <w:rsid w:val="445124F6"/>
    <w:rsid w:val="45CD7B46"/>
    <w:rsid w:val="46476845"/>
    <w:rsid w:val="470D6E20"/>
    <w:rsid w:val="472A4528"/>
    <w:rsid w:val="489E3D34"/>
    <w:rsid w:val="4B0E5CB7"/>
    <w:rsid w:val="4EB3049E"/>
    <w:rsid w:val="4F7D4521"/>
    <w:rsid w:val="50A867A1"/>
    <w:rsid w:val="53367F96"/>
    <w:rsid w:val="5451487A"/>
    <w:rsid w:val="596F3246"/>
    <w:rsid w:val="5AB67EAC"/>
    <w:rsid w:val="5BBF196F"/>
    <w:rsid w:val="5D2A7AA3"/>
    <w:rsid w:val="5D4E7BB9"/>
    <w:rsid w:val="5E8E2980"/>
    <w:rsid w:val="60545FFD"/>
    <w:rsid w:val="64942E6C"/>
    <w:rsid w:val="67521809"/>
    <w:rsid w:val="679B2B7B"/>
    <w:rsid w:val="68E95FF3"/>
    <w:rsid w:val="6BC964B1"/>
    <w:rsid w:val="6BE56AA0"/>
    <w:rsid w:val="6BF74A33"/>
    <w:rsid w:val="6CAE4CE7"/>
    <w:rsid w:val="6F706F3D"/>
    <w:rsid w:val="6FAB7FC8"/>
    <w:rsid w:val="702E5FBB"/>
    <w:rsid w:val="72421BD8"/>
    <w:rsid w:val="74C52793"/>
    <w:rsid w:val="750005B2"/>
    <w:rsid w:val="75812F99"/>
    <w:rsid w:val="775E3A30"/>
    <w:rsid w:val="7AC35E02"/>
    <w:rsid w:val="7B19339C"/>
    <w:rsid w:val="7D4C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3612</Words>
  <Characters>3710</Characters>
  <Lines>27</Lines>
  <Paragraphs>29</Paragraphs>
  <TotalTime>1</TotalTime>
  <ScaleCrop>false</ScaleCrop>
  <LinksUpToDate>false</LinksUpToDate>
  <CharactersWithSpaces>3735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文若</cp:lastModifiedBy>
  <cp:lastPrinted>2022-11-22T02:23:00Z</cp:lastPrinted>
  <dcterms:modified xsi:type="dcterms:W3CDTF">2023-03-27T11:23:52Z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3623EE22060846F59FFF629FAB4EBD5B</vt:lpwstr>
  </property>
</Properties>
</file>